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9C" w:rsidRDefault="00BC4F9C" w:rsidP="00BC4F9C">
      <w:pPr>
        <w:rPr>
          <w:sz w:val="24"/>
          <w:szCs w:val="24"/>
        </w:rPr>
      </w:pPr>
    </w:p>
    <w:p w:rsidR="00610957" w:rsidRPr="005A1941" w:rsidRDefault="00610957" w:rsidP="00610957">
      <w:pPr>
        <w:jc w:val="center"/>
        <w:rPr>
          <w:i/>
          <w:sz w:val="28"/>
          <w:szCs w:val="28"/>
          <w:lang w:val="it-IT"/>
        </w:rPr>
      </w:pPr>
      <w:r w:rsidRPr="005A1941">
        <w:rPr>
          <w:i/>
          <w:sz w:val="28"/>
          <w:szCs w:val="28"/>
          <w:lang w:val="it-IT"/>
        </w:rPr>
        <w:t>Presentata la 28esima edizione del Festival del Cinema Latino Americano di Trieste, dal 19 al 27 ottobre, con numerosissime opere divise nelle varie sezioni, retrospettive inedite ed eventi speciali suggestivi.</w:t>
      </w:r>
    </w:p>
    <w:p w:rsidR="00610957" w:rsidRPr="005A1941" w:rsidRDefault="00610957" w:rsidP="00610957">
      <w:pPr>
        <w:jc w:val="right"/>
        <w:rPr>
          <w:sz w:val="24"/>
          <w:szCs w:val="24"/>
          <w:lang w:val="it-IT"/>
        </w:rPr>
      </w:pPr>
      <w:r w:rsidRPr="005A1941">
        <w:rPr>
          <w:sz w:val="24"/>
          <w:szCs w:val="24"/>
          <w:lang w:val="it-IT"/>
        </w:rPr>
        <w:t>Trieste, 11 ottobre 2013</w:t>
      </w:r>
    </w:p>
    <w:p w:rsidR="00610957" w:rsidRPr="005A1941" w:rsidRDefault="00610957" w:rsidP="00610957">
      <w:pPr>
        <w:rPr>
          <w:sz w:val="24"/>
          <w:szCs w:val="24"/>
          <w:lang w:val="it-IT"/>
        </w:rPr>
      </w:pPr>
      <w:r w:rsidRPr="005A1941">
        <w:rPr>
          <w:sz w:val="24"/>
          <w:szCs w:val="24"/>
          <w:lang w:val="it-IT"/>
        </w:rPr>
        <w:t xml:space="preserve">È stata presentata quest’oggi presso la sala rossa della Camera di Commercio di Trieste la 28esima edizione del </w:t>
      </w:r>
      <w:r w:rsidRPr="005A1941">
        <w:rPr>
          <w:b/>
          <w:sz w:val="24"/>
          <w:szCs w:val="24"/>
          <w:lang w:val="it-IT"/>
        </w:rPr>
        <w:t>Festival del Cinema Latino Americano di Trieste</w:t>
      </w:r>
      <w:r w:rsidRPr="005A1941">
        <w:rPr>
          <w:sz w:val="24"/>
          <w:szCs w:val="24"/>
          <w:lang w:val="it-IT"/>
        </w:rPr>
        <w:t xml:space="preserve">, che si terrà </w:t>
      </w:r>
      <w:r w:rsidRPr="005A1941">
        <w:rPr>
          <w:b/>
          <w:sz w:val="24"/>
          <w:szCs w:val="24"/>
          <w:lang w:val="it-IT"/>
        </w:rPr>
        <w:t>dal 19 al 27 ottobre 2013</w:t>
      </w:r>
      <w:r w:rsidRPr="005A1941">
        <w:rPr>
          <w:sz w:val="24"/>
          <w:szCs w:val="24"/>
          <w:lang w:val="it-IT"/>
        </w:rPr>
        <w:t>, ed è la più vasta rassegna in Europa sulla produzione cinematografica, video-televisiva del continente latino, promossa dall’</w:t>
      </w:r>
      <w:r w:rsidRPr="005A1941">
        <w:rPr>
          <w:b/>
          <w:bCs/>
          <w:sz w:val="24"/>
          <w:szCs w:val="24"/>
          <w:lang w:val="it-IT"/>
        </w:rPr>
        <w:t xml:space="preserve">APCLAI </w:t>
      </w:r>
      <w:r w:rsidRPr="005A1941">
        <w:rPr>
          <w:sz w:val="24"/>
          <w:szCs w:val="24"/>
          <w:lang w:val="it-IT"/>
        </w:rPr>
        <w:t>(Associazione per la Promozione della Cultura Latino Americana in Italia) e diretta da Rodrigo Diaz.</w:t>
      </w:r>
    </w:p>
    <w:p w:rsidR="00610957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  <w:r w:rsidRPr="005A1941">
        <w:rPr>
          <w:sz w:val="24"/>
          <w:szCs w:val="24"/>
          <w:lang w:val="it-IT"/>
        </w:rPr>
        <w:t xml:space="preserve">A dare il bentornato al Festival ci hanno pensato anzitutto le istituzioni, a partire dalla </w:t>
      </w:r>
      <w:r w:rsidRPr="005A1941">
        <w:rPr>
          <w:b/>
          <w:sz w:val="24"/>
          <w:szCs w:val="24"/>
          <w:lang w:val="it-IT"/>
        </w:rPr>
        <w:t>Presidente della Provincia di Trieste Maria Teresa Bassa Poropat</w:t>
      </w:r>
      <w:r w:rsidRPr="005A1941">
        <w:rPr>
          <w:sz w:val="24"/>
          <w:szCs w:val="24"/>
          <w:lang w:val="it-IT"/>
        </w:rPr>
        <w:t xml:space="preserve"> che lo ha definito </w:t>
      </w:r>
      <w:r w:rsidRPr="00672B7E">
        <w:rPr>
          <w:sz w:val="24"/>
          <w:szCs w:val="24"/>
          <w:lang w:val="it-IT"/>
        </w:rPr>
        <w:t xml:space="preserve">come </w:t>
      </w:r>
      <w:r>
        <w:rPr>
          <w:sz w:val="24"/>
          <w:szCs w:val="24"/>
          <w:lang w:val="it-IT"/>
        </w:rPr>
        <w:t>«</w:t>
      </w:r>
      <w:r w:rsidRPr="00672B7E">
        <w:rPr>
          <w:sz w:val="24"/>
          <w:szCs w:val="24"/>
          <w:lang w:val="it-IT"/>
        </w:rPr>
        <w:t>una manifestazione unica nello scenario italiano, un appuntamento atteso</w:t>
      </w:r>
      <w:r>
        <w:rPr>
          <w:sz w:val="24"/>
          <w:szCs w:val="24"/>
          <w:lang w:val="it-IT"/>
        </w:rPr>
        <w:t xml:space="preserve"> </w:t>
      </w:r>
      <w:r w:rsidRPr="00672B7E">
        <w:rPr>
          <w:sz w:val="24"/>
          <w:szCs w:val="24"/>
          <w:lang w:val="it-IT"/>
        </w:rPr>
        <w:t>a livello nazionale e internazionale per qualità e quantità di eventi. Nonostante il difficile periodo congiunturale e la conseguente diminuzione di risorse,</w:t>
      </w:r>
      <w:r>
        <w:rPr>
          <w:sz w:val="24"/>
          <w:szCs w:val="24"/>
          <w:lang w:val="it-IT"/>
        </w:rPr>
        <w:t xml:space="preserve"> </w:t>
      </w:r>
      <w:r w:rsidRPr="00672B7E">
        <w:rPr>
          <w:sz w:val="24"/>
          <w:szCs w:val="24"/>
          <w:lang w:val="it-IT"/>
        </w:rPr>
        <w:t>il festival propone un’agenda ricca di iniziative, tra le quali l’ampio panorama sulla storia del</w:t>
      </w:r>
      <w:r>
        <w:rPr>
          <w:sz w:val="24"/>
          <w:szCs w:val="24"/>
          <w:lang w:val="it-IT"/>
        </w:rPr>
        <w:t xml:space="preserve"> </w:t>
      </w:r>
      <w:r w:rsidRPr="00672B7E">
        <w:rPr>
          <w:sz w:val="24"/>
          <w:szCs w:val="24"/>
          <w:lang w:val="it-IT"/>
        </w:rPr>
        <w:t>cinema cileno e una retrospettiva dedicata al regista, sceneggiatore, attore e poeta Luis Buñuel</w:t>
      </w:r>
      <w:r>
        <w:rPr>
          <w:sz w:val="24"/>
          <w:szCs w:val="24"/>
          <w:lang w:val="it-IT"/>
        </w:rPr>
        <w:t>»</w:t>
      </w:r>
      <w:r w:rsidRPr="00672B7E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:rsidR="00610957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</w:p>
    <w:p w:rsidR="00610957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Anche il </w:t>
      </w:r>
      <w:r w:rsidRPr="003F0865">
        <w:rPr>
          <w:b/>
          <w:sz w:val="24"/>
          <w:szCs w:val="24"/>
          <w:lang w:val="it-IT"/>
        </w:rPr>
        <w:t>Sindaco di Trieste Roberto Cosolini</w:t>
      </w:r>
      <w:r>
        <w:rPr>
          <w:sz w:val="24"/>
          <w:szCs w:val="24"/>
          <w:lang w:val="it-IT"/>
        </w:rPr>
        <w:t xml:space="preserve"> ha salutato il Festival sottolineando di essere «</w:t>
      </w:r>
      <w:r w:rsidRPr="003F0865">
        <w:rPr>
          <w:sz w:val="24"/>
          <w:szCs w:val="24"/>
          <w:lang w:val="it-IT"/>
        </w:rPr>
        <w:t>particolarmente lieto di aver messo a disposizione una sede di grande</w:t>
      </w:r>
      <w:r>
        <w:rPr>
          <w:sz w:val="24"/>
          <w:szCs w:val="24"/>
          <w:lang w:val="it-IT"/>
        </w:rPr>
        <w:t xml:space="preserve"> </w:t>
      </w:r>
      <w:r w:rsidRPr="003F0865">
        <w:rPr>
          <w:sz w:val="24"/>
          <w:szCs w:val="24"/>
          <w:lang w:val="it-IT"/>
        </w:rPr>
        <w:t>prestigio dentro uno dei più significativi contenitori culturali della città, il Civico Museo d’Arte</w:t>
      </w:r>
      <w:r>
        <w:rPr>
          <w:sz w:val="24"/>
          <w:szCs w:val="24"/>
          <w:lang w:val="it-IT"/>
        </w:rPr>
        <w:t xml:space="preserve"> </w:t>
      </w:r>
      <w:r w:rsidRPr="003F0865">
        <w:rPr>
          <w:sz w:val="24"/>
          <w:szCs w:val="24"/>
          <w:lang w:val="it-IT"/>
        </w:rPr>
        <w:t>Moderna Pasquale Revoltella.</w:t>
      </w:r>
      <w:r>
        <w:rPr>
          <w:sz w:val="24"/>
          <w:szCs w:val="24"/>
          <w:lang w:val="it-IT"/>
        </w:rPr>
        <w:t xml:space="preserve"> </w:t>
      </w:r>
      <w:r w:rsidRPr="003F0865">
        <w:rPr>
          <w:sz w:val="24"/>
          <w:szCs w:val="24"/>
          <w:lang w:val="it-IT"/>
        </w:rPr>
        <w:t>Questa edizione</w:t>
      </w:r>
      <w:r>
        <w:rPr>
          <w:sz w:val="24"/>
          <w:szCs w:val="24"/>
          <w:lang w:val="it-IT"/>
        </w:rPr>
        <w:t xml:space="preserve"> – ha aggiunto il primo cittadino - </w:t>
      </w:r>
      <w:r w:rsidRPr="003F0865">
        <w:rPr>
          <w:sz w:val="24"/>
          <w:szCs w:val="24"/>
          <w:lang w:val="it-IT"/>
        </w:rPr>
        <w:t>coincide con il quarantesimo anniversario del golpe antidemocratico in Cile,</w:t>
      </w:r>
      <w:r>
        <w:rPr>
          <w:sz w:val="24"/>
          <w:szCs w:val="24"/>
          <w:lang w:val="it-IT"/>
        </w:rPr>
        <w:t xml:space="preserve"> </w:t>
      </w:r>
      <w:r w:rsidRPr="003F0865">
        <w:rPr>
          <w:sz w:val="24"/>
          <w:szCs w:val="24"/>
          <w:lang w:val="it-IT"/>
        </w:rPr>
        <w:t>che viene anche ricordato nel programma del Festival, coerentemente del resto con quella vocazione</w:t>
      </w:r>
      <w:r>
        <w:rPr>
          <w:sz w:val="24"/>
          <w:szCs w:val="24"/>
          <w:lang w:val="it-IT"/>
        </w:rPr>
        <w:t xml:space="preserve"> </w:t>
      </w:r>
      <w:r w:rsidRPr="003F0865">
        <w:rPr>
          <w:sz w:val="24"/>
          <w:szCs w:val="24"/>
          <w:lang w:val="it-IT"/>
        </w:rPr>
        <w:t>che la manifestazione ha</w:t>
      </w:r>
      <w:r>
        <w:rPr>
          <w:sz w:val="24"/>
          <w:szCs w:val="24"/>
          <w:lang w:val="it-IT"/>
        </w:rPr>
        <w:t>,</w:t>
      </w:r>
      <w:r w:rsidRPr="003F0865">
        <w:rPr>
          <w:sz w:val="24"/>
          <w:szCs w:val="24"/>
          <w:lang w:val="it-IT"/>
        </w:rPr>
        <w:t xml:space="preserve"> ad essere testimonianza</w:t>
      </w:r>
      <w:r>
        <w:rPr>
          <w:sz w:val="24"/>
          <w:szCs w:val="24"/>
          <w:lang w:val="it-IT"/>
        </w:rPr>
        <w:t xml:space="preserve"> </w:t>
      </w:r>
      <w:r w:rsidRPr="003F0865">
        <w:rPr>
          <w:sz w:val="24"/>
          <w:szCs w:val="24"/>
          <w:lang w:val="it-IT"/>
        </w:rPr>
        <w:t xml:space="preserve">del contributo che la cultura latino americana ha dato con opere e impegno civile alla lotta contro </w:t>
      </w:r>
      <w:r>
        <w:rPr>
          <w:sz w:val="24"/>
          <w:szCs w:val="24"/>
          <w:lang w:val="it-IT"/>
        </w:rPr>
        <w:t xml:space="preserve">le </w:t>
      </w:r>
      <w:r w:rsidRPr="003F0865">
        <w:rPr>
          <w:sz w:val="24"/>
          <w:szCs w:val="24"/>
          <w:lang w:val="it-IT"/>
        </w:rPr>
        <w:t>dittature</w:t>
      </w:r>
      <w:r>
        <w:rPr>
          <w:sz w:val="24"/>
          <w:szCs w:val="24"/>
          <w:lang w:val="it-IT"/>
        </w:rPr>
        <w:t>».</w:t>
      </w:r>
    </w:p>
    <w:p w:rsidR="00610957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</w:p>
    <w:p w:rsidR="00610957" w:rsidRPr="0099513C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</w:t>
      </w:r>
      <w:r w:rsidRPr="007741A4">
        <w:rPr>
          <w:b/>
          <w:sz w:val="24"/>
          <w:szCs w:val="24"/>
          <w:lang w:val="it-IT"/>
        </w:rPr>
        <w:t>Presidente della Camera di Commercio di Trieste Antonio Paoletti</w:t>
      </w:r>
      <w:r>
        <w:rPr>
          <w:sz w:val="24"/>
          <w:szCs w:val="24"/>
          <w:lang w:val="it-IT"/>
        </w:rPr>
        <w:t xml:space="preserve"> ha aggiunto, infine, «come Trieste e l’America Latina siano d</w:t>
      </w:r>
      <w:r w:rsidRPr="0099513C">
        <w:rPr>
          <w:sz w:val="24"/>
          <w:szCs w:val="24"/>
          <w:lang w:val="it-IT"/>
        </w:rPr>
        <w:t>ue mondi geograficamente lontani ma vicini per comune sentire e</w:t>
      </w:r>
    </w:p>
    <w:p w:rsidR="00610957" w:rsidRPr="0099513C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  <w:r w:rsidRPr="0099513C">
        <w:rPr>
          <w:sz w:val="24"/>
          <w:szCs w:val="24"/>
          <w:lang w:val="it-IT"/>
        </w:rPr>
        <w:t>per la presenza di legami culturali ed economici che negli anni hanno continuato ad alimentarsi,</w:t>
      </w:r>
    </w:p>
    <w:p w:rsidR="00610957" w:rsidRPr="003F0865" w:rsidRDefault="00610957" w:rsidP="00610957">
      <w:pPr>
        <w:pStyle w:val="Nessunaspaziatura"/>
        <w:spacing w:line="276" w:lineRule="auto"/>
        <w:rPr>
          <w:sz w:val="24"/>
          <w:szCs w:val="24"/>
          <w:lang w:val="it-IT"/>
        </w:rPr>
      </w:pPr>
      <w:r w:rsidRPr="0099513C">
        <w:rPr>
          <w:sz w:val="24"/>
          <w:szCs w:val="24"/>
          <w:lang w:val="it-IT"/>
        </w:rPr>
        <w:t>arricchendosi di nuove prospettive e nuovi orizzonti</w:t>
      </w:r>
      <w:r>
        <w:rPr>
          <w:sz w:val="24"/>
          <w:szCs w:val="24"/>
          <w:lang w:val="it-IT"/>
        </w:rPr>
        <w:t>»</w:t>
      </w:r>
      <w:r w:rsidRPr="0099513C">
        <w:rPr>
          <w:sz w:val="24"/>
          <w:szCs w:val="24"/>
          <w:lang w:val="it-IT"/>
        </w:rPr>
        <w:t>.</w:t>
      </w:r>
    </w:p>
    <w:p w:rsidR="00610957" w:rsidRPr="005A1941" w:rsidRDefault="00610957" w:rsidP="00610957">
      <w:pPr>
        <w:pStyle w:val="Nessunaspaziatura"/>
        <w:rPr>
          <w:sz w:val="24"/>
          <w:szCs w:val="24"/>
          <w:lang w:val="it-IT"/>
        </w:rPr>
      </w:pPr>
    </w:p>
    <w:p w:rsidR="00610957" w:rsidRPr="005A1941" w:rsidRDefault="00610957" w:rsidP="00610957">
      <w:pPr>
        <w:rPr>
          <w:sz w:val="24"/>
          <w:szCs w:val="24"/>
          <w:lang w:val="it-IT"/>
        </w:rPr>
      </w:pPr>
      <w:r w:rsidRPr="005A1941">
        <w:rPr>
          <w:sz w:val="24"/>
          <w:szCs w:val="24"/>
          <w:lang w:val="it-IT"/>
        </w:rPr>
        <w:t>Tra le novità di quest’edizione ci sono sicuramente le location, in cui verranno proiettate le pellicole protagoniste del Festival. Sono, infatti, ben tre le sedi della kermesse latino americana:</w:t>
      </w:r>
      <w:r w:rsidRPr="005A1941">
        <w:rPr>
          <w:b/>
          <w:sz w:val="24"/>
          <w:szCs w:val="24"/>
          <w:lang w:val="it-IT"/>
        </w:rPr>
        <w:t xml:space="preserve"> l’Auditorium del Museo Revoltella</w:t>
      </w:r>
      <w:r w:rsidRPr="005A1941">
        <w:rPr>
          <w:sz w:val="24"/>
          <w:szCs w:val="24"/>
          <w:lang w:val="it-IT"/>
        </w:rPr>
        <w:t xml:space="preserve">, il </w:t>
      </w:r>
      <w:r w:rsidRPr="005A1941">
        <w:rPr>
          <w:b/>
          <w:sz w:val="24"/>
          <w:szCs w:val="24"/>
          <w:lang w:val="it-IT"/>
        </w:rPr>
        <w:t>Teatro dei Fabbri</w:t>
      </w:r>
      <w:r w:rsidRPr="005A1941">
        <w:rPr>
          <w:sz w:val="24"/>
          <w:szCs w:val="24"/>
          <w:lang w:val="it-IT"/>
        </w:rPr>
        <w:t xml:space="preserve"> e il </w:t>
      </w:r>
      <w:r w:rsidRPr="005A1941">
        <w:rPr>
          <w:b/>
          <w:sz w:val="24"/>
          <w:szCs w:val="24"/>
          <w:lang w:val="it-IT"/>
        </w:rPr>
        <w:t>Circolo Culturale Knulp</w:t>
      </w:r>
      <w:r w:rsidRPr="005A1941">
        <w:rPr>
          <w:sz w:val="24"/>
          <w:szCs w:val="24"/>
          <w:lang w:val="it-IT"/>
        </w:rPr>
        <w:t xml:space="preserve">. </w:t>
      </w:r>
    </w:p>
    <w:p w:rsidR="00610957" w:rsidRDefault="00610957" w:rsidP="00610957">
      <w:pPr>
        <w:rPr>
          <w:rFonts w:ascii="Tahoma" w:hAnsi="Tahoma" w:cs="Tahoma"/>
          <w:color w:val="222222"/>
          <w:shd w:val="clear" w:color="auto" w:fill="FFFFFF"/>
          <w:lang w:val="it-IT"/>
        </w:rPr>
      </w:pPr>
      <w:r w:rsidRPr="005A1941">
        <w:rPr>
          <w:sz w:val="24"/>
          <w:szCs w:val="24"/>
          <w:lang w:val="it-IT"/>
        </w:rPr>
        <w:lastRenderedPageBreak/>
        <w:t xml:space="preserve">Il Festival si contraddistingue, inoltre, per la quantità e la varietà delle sezioni. In particolare quest’anno troviamo: </w:t>
      </w:r>
      <w:r w:rsidRPr="005A1941">
        <w:rPr>
          <w:b/>
          <w:sz w:val="24"/>
          <w:szCs w:val="24"/>
          <w:lang w:val="it-IT"/>
        </w:rPr>
        <w:t>Concorso ufficiale</w:t>
      </w:r>
      <w:r w:rsidRPr="005A1941">
        <w:rPr>
          <w:sz w:val="24"/>
          <w:szCs w:val="24"/>
          <w:lang w:val="it-IT"/>
        </w:rPr>
        <w:t xml:space="preserve">, che vede in gara </w:t>
      </w:r>
      <w:r w:rsidRPr="00610957">
        <w:rPr>
          <w:sz w:val="24"/>
          <w:szCs w:val="24"/>
          <w:lang w:val="it-IT"/>
        </w:rPr>
        <w:t>11</w:t>
      </w:r>
      <w:r w:rsidRPr="005A1941">
        <w:rPr>
          <w:sz w:val="24"/>
          <w:szCs w:val="24"/>
          <w:lang w:val="it-IT"/>
        </w:rPr>
        <w:t xml:space="preserve"> pellicole di recente produzione provenienti dal subcontinente americano; </w:t>
      </w:r>
      <w:r w:rsidRPr="005A1941">
        <w:rPr>
          <w:b/>
          <w:sz w:val="24"/>
          <w:szCs w:val="24"/>
          <w:lang w:val="it-IT"/>
        </w:rPr>
        <w:t>Contemporanea Concorso</w:t>
      </w:r>
      <w:r w:rsidRPr="005A1941">
        <w:rPr>
          <w:sz w:val="24"/>
          <w:szCs w:val="24"/>
          <w:lang w:val="it-IT"/>
        </w:rPr>
        <w:t xml:space="preserve">, ricco contenitore di opere di formati diversi che rappresenta il cinema più recente dell’America Latina; </w:t>
      </w:r>
      <w:r w:rsidRPr="005A1941">
        <w:rPr>
          <w:b/>
          <w:sz w:val="24"/>
          <w:szCs w:val="24"/>
          <w:lang w:val="it-IT"/>
        </w:rPr>
        <w:t>Contemporanea Fuori Concorso</w:t>
      </w:r>
      <w:r w:rsidRPr="005A1941">
        <w:rPr>
          <w:sz w:val="24"/>
          <w:szCs w:val="24"/>
          <w:lang w:val="it-IT"/>
        </w:rPr>
        <w:t xml:space="preserve">; </w:t>
      </w:r>
      <w:r w:rsidRPr="005A1941">
        <w:rPr>
          <w:b/>
          <w:sz w:val="24"/>
          <w:szCs w:val="24"/>
          <w:lang w:val="it-IT"/>
        </w:rPr>
        <w:t>Il Cile di ieri e il Cile di oggi</w:t>
      </w:r>
      <w:r w:rsidRPr="005A1941">
        <w:rPr>
          <w:sz w:val="24"/>
          <w:szCs w:val="24"/>
          <w:lang w:val="it-IT"/>
        </w:rPr>
        <w:t xml:space="preserve">, con una ricca varietà di produzioni cilene del presente e del passato; </w:t>
      </w:r>
      <w:r w:rsidRPr="005A1941">
        <w:rPr>
          <w:b/>
          <w:sz w:val="24"/>
          <w:szCs w:val="24"/>
          <w:lang w:val="it-IT"/>
        </w:rPr>
        <w:t>Il Tango. L’identità di un Paese</w:t>
      </w:r>
      <w:r w:rsidRPr="005A1941">
        <w:rPr>
          <w:sz w:val="24"/>
          <w:szCs w:val="24"/>
          <w:lang w:val="it-IT"/>
        </w:rPr>
        <w:t xml:space="preserve">, 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>dedicata al tango argentino, con la proiezione, alla Casa di Cultura di Crevatini (Slovenia), di sei pellicole legate a questa suggestiva danza;</w:t>
      </w:r>
      <w:r w:rsidRPr="00610957">
        <w:rPr>
          <w:sz w:val="24"/>
          <w:szCs w:val="24"/>
          <w:lang w:val="it-IT"/>
        </w:rPr>
        <w:t xml:space="preserve"> </w:t>
      </w:r>
      <w:r w:rsidRPr="002B2723">
        <w:rPr>
          <w:b/>
          <w:sz w:val="24"/>
          <w:szCs w:val="24"/>
          <w:lang w:val="it-IT"/>
        </w:rPr>
        <w:t>Salón</w:t>
      </w:r>
      <w:r w:rsidRPr="005A1941">
        <w:rPr>
          <w:b/>
          <w:sz w:val="24"/>
          <w:szCs w:val="24"/>
          <w:lang w:val="it-IT"/>
        </w:rPr>
        <w:t xml:space="preserve"> España</w:t>
      </w:r>
      <w:r w:rsidRPr="005A1941">
        <w:rPr>
          <w:sz w:val="24"/>
          <w:szCs w:val="24"/>
          <w:lang w:val="it-IT"/>
        </w:rPr>
        <w:t xml:space="preserve">, con produzioni spagnole di vario genere, le sezioni speciali </w:t>
      </w:r>
      <w:r w:rsidRPr="005A1941">
        <w:rPr>
          <w:b/>
          <w:sz w:val="24"/>
          <w:szCs w:val="24"/>
          <w:lang w:val="it-IT"/>
        </w:rPr>
        <w:t>Scuole di Cinema</w:t>
      </w:r>
      <w:r w:rsidRPr="005A1941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L'Università che produce cinema: il caso dell'</w:t>
      </w:r>
      <w:r w:rsidRPr="005A1941">
        <w:rPr>
          <w:b/>
          <w:sz w:val="24"/>
          <w:szCs w:val="24"/>
          <w:lang w:val="it-IT"/>
        </w:rPr>
        <w:t>UNAM</w:t>
      </w:r>
      <w:r>
        <w:rPr>
          <w:b/>
          <w:sz w:val="24"/>
          <w:szCs w:val="24"/>
          <w:lang w:val="it-IT"/>
        </w:rPr>
        <w:t xml:space="preserve"> (Messico)</w:t>
      </w:r>
      <w:r w:rsidRPr="005A1941">
        <w:rPr>
          <w:sz w:val="24"/>
          <w:szCs w:val="24"/>
          <w:lang w:val="it-IT"/>
        </w:rPr>
        <w:t xml:space="preserve"> e </w:t>
      </w:r>
      <w:r w:rsidRPr="005A1941">
        <w:rPr>
          <w:b/>
          <w:sz w:val="24"/>
          <w:szCs w:val="24"/>
          <w:lang w:val="it-IT"/>
        </w:rPr>
        <w:t>Cooperando</w:t>
      </w:r>
      <w:r w:rsidRPr="005A1941">
        <w:rPr>
          <w:sz w:val="24"/>
          <w:szCs w:val="24"/>
          <w:lang w:val="it-IT"/>
        </w:rPr>
        <w:t>, quest’ultima in particolare vede opere provenienti dai festival dell’America Latina</w:t>
      </w:r>
      <w:r>
        <w:rPr>
          <w:sz w:val="24"/>
          <w:szCs w:val="24"/>
          <w:lang w:val="it-IT"/>
        </w:rPr>
        <w:t xml:space="preserve"> Oberà (la multiculturalità) e Florianópolis (l'Emigrazione)</w:t>
      </w:r>
      <w:r w:rsidRPr="005A1941">
        <w:rPr>
          <w:sz w:val="24"/>
          <w:szCs w:val="24"/>
          <w:lang w:val="it-IT"/>
        </w:rPr>
        <w:t xml:space="preserve">. Vi sono, inoltre, sezioni trasversali come il </w:t>
      </w:r>
      <w:r w:rsidRPr="005A1941">
        <w:rPr>
          <w:b/>
          <w:sz w:val="24"/>
          <w:szCs w:val="24"/>
          <w:lang w:val="it-IT"/>
        </w:rPr>
        <w:t>Premio Malvinas</w:t>
      </w:r>
      <w:r w:rsidRPr="005A1941">
        <w:rPr>
          <w:sz w:val="24"/>
          <w:szCs w:val="24"/>
          <w:lang w:val="it-IT"/>
        </w:rPr>
        <w:t xml:space="preserve">, che </w:t>
      </w:r>
      <w:r w:rsidRPr="004B326B">
        <w:rPr>
          <w:sz w:val="24"/>
          <w:szCs w:val="24"/>
          <w:lang w:val="it-IT"/>
        </w:rPr>
        <w:t>tende a valorizzare, mediante il cinema, la sana convivenza internazionale, la tolleranza, il dialogo, il rispetto e l'osservanza del Diritto Internazionale</w:t>
      </w:r>
      <w:r w:rsidRPr="005A1941">
        <w:rPr>
          <w:sz w:val="24"/>
          <w:szCs w:val="24"/>
          <w:lang w:val="it-IT"/>
        </w:rPr>
        <w:t xml:space="preserve">, e il </w:t>
      </w:r>
      <w:r w:rsidRPr="005A1941">
        <w:rPr>
          <w:b/>
          <w:sz w:val="24"/>
          <w:szCs w:val="24"/>
          <w:lang w:val="it-IT"/>
        </w:rPr>
        <w:t>Premio Mundo Latino,</w:t>
      </w:r>
      <w:r w:rsidRPr="005A1941">
        <w:rPr>
          <w:sz w:val="24"/>
          <w:szCs w:val="24"/>
          <w:lang w:val="it-IT"/>
        </w:rPr>
        <w:t xml:space="preserve"> assegnato dagli studenti del </w:t>
      </w:r>
      <w:r w:rsidRPr="00326727">
        <w:rPr>
          <w:rFonts w:ascii="Tahoma" w:hAnsi="Tahoma" w:cs="Tahoma"/>
          <w:color w:val="222222"/>
          <w:shd w:val="clear" w:color="auto" w:fill="FFFFFF"/>
          <w:lang w:val="it-IT"/>
        </w:rPr>
        <w:t xml:space="preserve">Collegio 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>del Mondo Unito dell'Adriatico di Duino (T</w:t>
      </w:r>
      <w:r w:rsidRPr="00610957">
        <w:rPr>
          <w:rFonts w:ascii="Tahoma" w:hAnsi="Tahoma" w:cs="Tahoma"/>
          <w:shd w:val="clear" w:color="auto" w:fill="FFFFFF"/>
          <w:lang w:val="it-IT"/>
        </w:rPr>
        <w:t>S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) alla pellicola che meglio tratta una </w:t>
      </w:r>
      <w:r w:rsidRPr="00610957">
        <w:rPr>
          <w:rFonts w:ascii="Tahoma" w:hAnsi="Tahoma" w:cs="Tahoma"/>
          <w:shd w:val="clear" w:color="auto" w:fill="FFFFFF"/>
          <w:lang w:val="it-IT"/>
        </w:rPr>
        <w:t xml:space="preserve">problematica storica 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dell’America Latina. </w:t>
      </w:r>
    </w:p>
    <w:p w:rsidR="00610957" w:rsidRPr="005A1941" w:rsidRDefault="00610957" w:rsidP="00610957">
      <w:pPr>
        <w:rPr>
          <w:sz w:val="24"/>
          <w:szCs w:val="24"/>
          <w:lang w:val="it-IT"/>
        </w:rPr>
      </w:pP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Tra gli </w:t>
      </w:r>
      <w:r w:rsidRPr="00476507">
        <w:rPr>
          <w:rFonts w:ascii="Tahoma" w:hAnsi="Tahoma" w:cs="Tahoma"/>
          <w:b/>
          <w:color w:val="222222"/>
          <w:shd w:val="clear" w:color="auto" w:fill="FFFFFF"/>
          <w:lang w:val="it-IT"/>
        </w:rPr>
        <w:t>eventi speciali</w:t>
      </w:r>
      <w:r>
        <w:rPr>
          <w:rFonts w:ascii="Tahoma" w:hAnsi="Tahoma" w:cs="Tahoma"/>
          <w:b/>
          <w:color w:val="222222"/>
          <w:shd w:val="clear" w:color="auto" w:fill="FFFFFF"/>
          <w:lang w:val="it-IT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di quest’anno, a quarant’anni dal colpo di stato del Cile, in cui morì Salvador Allende, troviamo proprio il film </w:t>
      </w:r>
      <w:r w:rsidRPr="007F4E12">
        <w:rPr>
          <w:rFonts w:ascii="Tahoma" w:hAnsi="Tahoma" w:cs="Tahoma"/>
          <w:b/>
          <w:i/>
          <w:color w:val="222222"/>
          <w:shd w:val="clear" w:color="auto" w:fill="FFFFFF"/>
          <w:lang w:val="it-IT"/>
        </w:rPr>
        <w:t>La última batalla de Salvador Allende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 di Patricio Henríquez, che verrà proiettato alla serata inaugurale il 19 ottobre alle ore 20.00 al Centro Internazionale di Fisica Teorica delle Nazioni Unite, alla presenza delle autorità. </w:t>
      </w:r>
      <w:r w:rsidRPr="005A1941">
        <w:rPr>
          <w:sz w:val="24"/>
          <w:szCs w:val="24"/>
          <w:lang w:val="it-IT"/>
        </w:rPr>
        <w:t xml:space="preserve">Gli eventi speciali, poi, vedono la proiezione della pellicola </w:t>
      </w:r>
      <w:r w:rsidRPr="005A1941">
        <w:rPr>
          <w:b/>
          <w:i/>
          <w:sz w:val="24"/>
          <w:szCs w:val="24"/>
          <w:lang w:val="it-IT"/>
        </w:rPr>
        <w:t>Hombre mirando al Sudeste</w:t>
      </w:r>
      <w:r w:rsidRPr="005A1941">
        <w:rPr>
          <w:sz w:val="24"/>
          <w:szCs w:val="24"/>
          <w:lang w:val="it-IT"/>
        </w:rPr>
        <w:t xml:space="preserve"> di Eliseo Subiela, che preannuncia la retrospettiva dell’anno prossimo. </w:t>
      </w:r>
    </w:p>
    <w:p w:rsidR="00610957" w:rsidRPr="00AE5B20" w:rsidRDefault="00610957" w:rsidP="00610957">
      <w:pPr>
        <w:rPr>
          <w:sz w:val="24"/>
          <w:szCs w:val="24"/>
          <w:lang w:val="it-IT"/>
        </w:rPr>
      </w:pPr>
      <w:r w:rsidRPr="00AE5B20">
        <w:rPr>
          <w:sz w:val="24"/>
          <w:szCs w:val="24"/>
          <w:lang w:val="it-IT"/>
        </w:rPr>
        <w:t xml:space="preserve">Il Festival, però, è fatto anche di retrospettive e approfondimenti, attraverso </w:t>
      </w:r>
      <w:r>
        <w:rPr>
          <w:sz w:val="24"/>
          <w:szCs w:val="24"/>
          <w:lang w:val="it-IT"/>
        </w:rPr>
        <w:t>diverse</w:t>
      </w:r>
      <w:r w:rsidRPr="00AE5B20">
        <w:rPr>
          <w:sz w:val="24"/>
          <w:szCs w:val="24"/>
          <w:lang w:val="it-IT"/>
        </w:rPr>
        <w:t xml:space="preserve"> rassegne che raccontano con lungometraggi, documentari, film d’animazione e cortometraggi la storia e la cultura del subcontinente americano. Tra le esclusive di quest’edizione c’è la retrospettiva </w:t>
      </w:r>
      <w:r w:rsidRPr="00AE5B20">
        <w:rPr>
          <w:b/>
          <w:sz w:val="24"/>
          <w:szCs w:val="24"/>
          <w:lang w:val="it-IT"/>
        </w:rPr>
        <w:t>“Bu</w:t>
      </w:r>
      <w:r w:rsidRPr="00AE5B20">
        <w:rPr>
          <w:rFonts w:cstheme="minorHAnsi"/>
          <w:b/>
          <w:sz w:val="24"/>
          <w:szCs w:val="24"/>
          <w:lang w:val="it-IT"/>
        </w:rPr>
        <w:t>ñ</w:t>
      </w:r>
      <w:r w:rsidRPr="00AE5B20">
        <w:rPr>
          <w:b/>
          <w:sz w:val="24"/>
          <w:szCs w:val="24"/>
          <w:lang w:val="it-IT"/>
        </w:rPr>
        <w:t>uel senza tagli”</w:t>
      </w:r>
      <w:r w:rsidRPr="00AE5B20">
        <w:rPr>
          <w:sz w:val="24"/>
          <w:szCs w:val="24"/>
          <w:lang w:val="it-IT"/>
        </w:rPr>
        <w:t>, una rassegna di 11</w:t>
      </w:r>
      <w:r>
        <w:rPr>
          <w:sz w:val="24"/>
          <w:szCs w:val="24"/>
          <w:lang w:val="it-IT"/>
        </w:rPr>
        <w:t xml:space="preserve"> film</w:t>
      </w:r>
      <w:r w:rsidRPr="00AE5B20">
        <w:rPr>
          <w:sz w:val="24"/>
          <w:szCs w:val="24"/>
          <w:lang w:val="it-IT"/>
        </w:rPr>
        <w:t xml:space="preserve"> senza censura del maestro a</w:t>
      </w:r>
      <w:r>
        <w:rPr>
          <w:sz w:val="24"/>
          <w:szCs w:val="24"/>
          <w:lang w:val="it-IT"/>
        </w:rPr>
        <w:t>ragonés</w:t>
      </w:r>
      <w:r w:rsidRPr="00AE5B20">
        <w:rPr>
          <w:sz w:val="24"/>
          <w:szCs w:val="24"/>
          <w:lang w:val="it-IT"/>
        </w:rPr>
        <w:t xml:space="preserve"> Luis Bu</w:t>
      </w:r>
      <w:r w:rsidRPr="00AE5B20">
        <w:rPr>
          <w:rFonts w:cstheme="minorHAnsi"/>
          <w:sz w:val="24"/>
          <w:szCs w:val="24"/>
          <w:lang w:val="it-IT"/>
        </w:rPr>
        <w:t>ñ</w:t>
      </w:r>
      <w:r w:rsidRPr="00AE5B20">
        <w:rPr>
          <w:sz w:val="24"/>
          <w:szCs w:val="24"/>
          <w:lang w:val="it-IT"/>
        </w:rPr>
        <w:t>uel</w:t>
      </w:r>
      <w:r>
        <w:rPr>
          <w:sz w:val="24"/>
          <w:szCs w:val="24"/>
          <w:lang w:val="it-IT"/>
        </w:rPr>
        <w:t xml:space="preserve"> </w:t>
      </w:r>
      <w:r w:rsidRPr="00352E71">
        <w:rPr>
          <w:sz w:val="24"/>
          <w:szCs w:val="24"/>
          <w:lang w:val="it-IT"/>
        </w:rPr>
        <w:t>realizzati durante il suo esilio in Messico, che verranno proiettati al Teatro dei Fabbri. Un evento</w:t>
      </w:r>
      <w:r w:rsidRPr="00AE5B20">
        <w:rPr>
          <w:sz w:val="24"/>
          <w:szCs w:val="24"/>
          <w:lang w:val="it-IT"/>
        </w:rPr>
        <w:t xml:space="preserve"> di richiamo per i veri cultori del cinema e non solo. </w:t>
      </w:r>
    </w:p>
    <w:p w:rsidR="00610957" w:rsidRDefault="00610957" w:rsidP="00610957">
      <w:pPr>
        <w:rPr>
          <w:sz w:val="24"/>
          <w:szCs w:val="24"/>
          <w:lang w:val="it-IT"/>
        </w:rPr>
      </w:pPr>
      <w:r w:rsidRPr="00AE5B20">
        <w:rPr>
          <w:sz w:val="24"/>
          <w:szCs w:val="24"/>
          <w:lang w:val="it-IT"/>
        </w:rPr>
        <w:t xml:space="preserve">Quest’anno il </w:t>
      </w:r>
      <w:r w:rsidRPr="00AE5B20">
        <w:rPr>
          <w:b/>
          <w:sz w:val="24"/>
          <w:szCs w:val="24"/>
          <w:lang w:val="it-IT"/>
        </w:rPr>
        <w:t>Premio Salvador Allende</w:t>
      </w:r>
      <w:r w:rsidRPr="00AE5B20">
        <w:rPr>
          <w:sz w:val="24"/>
          <w:szCs w:val="24"/>
          <w:lang w:val="it-IT"/>
        </w:rPr>
        <w:t xml:space="preserve">, </w:t>
      </w:r>
      <w:r w:rsidRPr="00A0065A">
        <w:rPr>
          <w:sz w:val="24"/>
          <w:szCs w:val="24"/>
          <w:lang w:val="it-IT"/>
        </w:rPr>
        <w:t>pensato per onorare i valori della cultura, dell'arte, della politica, intende mettere in risalto la sensibilità di artisti e umanisti nei confronti della condizione sociale esistente in America Latina e l'impegno, testimoniato dalle loro opere e dalle loro azioni, profuso nel riscattare la memoria e la storia dei popoli latinoamericani</w:t>
      </w:r>
      <w:r w:rsidRPr="00AE5B20">
        <w:rPr>
          <w:sz w:val="24"/>
          <w:szCs w:val="24"/>
          <w:lang w:val="it-IT"/>
        </w:rPr>
        <w:t xml:space="preserve">, verrà </w:t>
      </w:r>
      <w:r w:rsidRPr="00352E71">
        <w:rPr>
          <w:sz w:val="24"/>
          <w:szCs w:val="24"/>
          <w:lang w:val="it-IT"/>
        </w:rPr>
        <w:t>conferito</w:t>
      </w:r>
      <w:r w:rsidRPr="00AE5B20">
        <w:rPr>
          <w:sz w:val="24"/>
          <w:szCs w:val="24"/>
          <w:lang w:val="it-IT"/>
        </w:rPr>
        <w:t xml:space="preserve"> a </w:t>
      </w:r>
      <w:r w:rsidRPr="00AE5B20">
        <w:rPr>
          <w:b/>
          <w:sz w:val="24"/>
          <w:szCs w:val="24"/>
          <w:lang w:val="it-IT"/>
        </w:rPr>
        <w:t>Donato di Santo</w:t>
      </w:r>
      <w:r w:rsidRPr="00AE5B20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che,</w:t>
      </w:r>
      <w:r w:rsidRPr="00AE5B20">
        <w:rPr>
          <w:sz w:val="24"/>
          <w:szCs w:val="24"/>
          <w:lang w:val="it-IT"/>
        </w:rPr>
        <w:t xml:space="preserve"> per anni attivo sui temi dell'America Latina, è stato Sottosegretario agli Esteri per quell'area geografica nel secondo governo Prodi e ora coordinatore delle </w:t>
      </w:r>
      <w:r w:rsidRPr="00352E71">
        <w:rPr>
          <w:sz w:val="24"/>
          <w:szCs w:val="24"/>
          <w:lang w:val="it-IT"/>
        </w:rPr>
        <w:t>Conferenze Italia-America Latina - Caraibi.</w:t>
      </w:r>
      <w:r w:rsidRPr="00AE5B20">
        <w:rPr>
          <w:sz w:val="24"/>
          <w:szCs w:val="24"/>
          <w:lang w:val="it-IT"/>
        </w:rPr>
        <w:t xml:space="preserve"> </w:t>
      </w:r>
    </w:p>
    <w:p w:rsidR="00610957" w:rsidRDefault="00610957" w:rsidP="00610957">
      <w:pPr>
        <w:rPr>
          <w:sz w:val="24"/>
          <w:szCs w:val="24"/>
          <w:lang w:val="it-IT"/>
        </w:rPr>
      </w:pPr>
    </w:p>
    <w:p w:rsidR="00610957" w:rsidRDefault="00610957" w:rsidP="00610957">
      <w:pPr>
        <w:rPr>
          <w:sz w:val="24"/>
          <w:szCs w:val="24"/>
          <w:lang w:val="it-IT"/>
        </w:rPr>
      </w:pPr>
    </w:p>
    <w:p w:rsidR="00610957" w:rsidRDefault="00610957" w:rsidP="00610957">
      <w:pPr>
        <w:rPr>
          <w:sz w:val="24"/>
          <w:szCs w:val="24"/>
          <w:lang w:val="it-IT"/>
        </w:rPr>
      </w:pPr>
    </w:p>
    <w:p w:rsidR="00610957" w:rsidRDefault="00610957" w:rsidP="0061095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Tra gli ospiti di quest’edizione ci sarà la giornalista e scrittrice spagnola </w:t>
      </w:r>
      <w:r w:rsidRPr="00387789">
        <w:rPr>
          <w:b/>
          <w:sz w:val="24"/>
          <w:szCs w:val="24"/>
          <w:lang w:val="it-IT"/>
        </w:rPr>
        <w:t>Marina Murai</w:t>
      </w:r>
      <w:r>
        <w:rPr>
          <w:sz w:val="24"/>
          <w:szCs w:val="24"/>
          <w:lang w:val="it-IT"/>
        </w:rPr>
        <w:t xml:space="preserve"> che presenterà il suo romanzo </w:t>
      </w:r>
      <w:r w:rsidRPr="00387789">
        <w:rPr>
          <w:i/>
          <w:sz w:val="24"/>
          <w:szCs w:val="24"/>
          <w:lang w:val="it-IT"/>
        </w:rPr>
        <w:t>Me llamo “nadie”</w:t>
      </w:r>
      <w:r>
        <w:rPr>
          <w:sz w:val="24"/>
          <w:szCs w:val="24"/>
          <w:lang w:val="it-IT"/>
        </w:rPr>
        <w:t xml:space="preserve"> </w:t>
      </w:r>
      <w:r w:rsidRPr="00610957">
        <w:rPr>
          <w:sz w:val="24"/>
          <w:szCs w:val="24"/>
          <w:lang w:val="it-IT"/>
        </w:rPr>
        <w:t>nell’Aula Magna</w:t>
      </w:r>
      <w:r w:rsidRPr="005A1941">
        <w:rPr>
          <w:b/>
          <w:color w:val="FF0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della Scuola per Interpreti e Traduttori di via Filzi 14. Il libro, per le sue tematiche decisamente attuali, ha già ricevuto numerosi riconoscimenti internazionali.</w:t>
      </w:r>
    </w:p>
    <w:p w:rsidR="00610957" w:rsidRPr="00FC22F0" w:rsidRDefault="00610957" w:rsidP="00610957">
      <w:pPr>
        <w:rPr>
          <w:rFonts w:ascii="Tahoma" w:hAnsi="Tahoma" w:cs="Tahoma"/>
          <w:color w:val="222222"/>
          <w:shd w:val="clear" w:color="auto" w:fill="FFFFFF"/>
          <w:lang w:val="it-IT"/>
        </w:rPr>
      </w:pPr>
      <w:r>
        <w:rPr>
          <w:sz w:val="24"/>
          <w:szCs w:val="24"/>
          <w:lang w:val="it-IT"/>
        </w:rPr>
        <w:t xml:space="preserve">Il Festival, già dalle sue origini, si distingue per il suo duplice obiettivo di diffondere la cultura latino americana, soprattutto tra i giovani, e di intensificare il suo legame con il territorio. A testimonianza di ciò vi è la scelta di coinvolgere gli studenti nelle </w:t>
      </w:r>
      <w:r w:rsidRPr="00270756">
        <w:rPr>
          <w:b/>
          <w:sz w:val="24"/>
          <w:szCs w:val="24"/>
          <w:lang w:val="it-IT"/>
        </w:rPr>
        <w:t>giurie</w:t>
      </w:r>
      <w:r>
        <w:rPr>
          <w:sz w:val="24"/>
          <w:szCs w:val="24"/>
          <w:lang w:val="it-IT"/>
        </w:rPr>
        <w:t xml:space="preserve"> che sceglieranno le pellicole vincitrici per ogni sezione. In particolare una decina sono quelli iscritti all’Università degli Studi di Trieste che comporranno la giuria del </w:t>
      </w:r>
      <w:r w:rsidRPr="00512CF4">
        <w:rPr>
          <w:b/>
          <w:sz w:val="24"/>
          <w:szCs w:val="24"/>
          <w:lang w:val="it-IT"/>
        </w:rPr>
        <w:t>Concorso Ufficiale</w:t>
      </w:r>
      <w:r>
        <w:rPr>
          <w:sz w:val="24"/>
          <w:szCs w:val="24"/>
          <w:lang w:val="it-IT"/>
        </w:rPr>
        <w:t xml:space="preserve">, una trentina quelli provenienti dai licei </w:t>
      </w:r>
      <w:r w:rsidRPr="005A1941">
        <w:rPr>
          <w:rFonts w:ascii="Tahoma" w:hAnsi="Tahoma" w:cs="Tahoma"/>
          <w:color w:val="222222"/>
          <w:shd w:val="clear" w:color="auto" w:fill="FFFFFF"/>
          <w:lang w:val="it-IT"/>
        </w:rPr>
        <w:t>Petrarca, Nordio, Bachelet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, </w:t>
      </w:r>
      <w:r w:rsidRPr="00610957">
        <w:rPr>
          <w:rFonts w:ascii="Tahoma" w:hAnsi="Tahoma" w:cs="Tahoma"/>
          <w:shd w:val="clear" w:color="auto" w:fill="FFFFFF"/>
          <w:lang w:val="it-IT"/>
        </w:rPr>
        <w:t>Carducci</w:t>
      </w:r>
      <w:r w:rsidRPr="005A1941">
        <w:rPr>
          <w:rFonts w:ascii="Tahoma" w:hAnsi="Tahoma" w:cs="Tahoma"/>
          <w:color w:val="222222"/>
          <w:shd w:val="clear" w:color="auto" w:fill="FFFFFF"/>
          <w:lang w:val="it-IT"/>
        </w:rPr>
        <w:t xml:space="preserve"> e Dante</w:t>
      </w:r>
      <w:r w:rsidRPr="005A1941">
        <w:rPr>
          <w:rStyle w:val="apple-converted-space"/>
          <w:rFonts w:ascii="Tahoma" w:hAnsi="Tahoma" w:cs="Tahoma"/>
          <w:color w:val="222222"/>
          <w:shd w:val="clear" w:color="auto" w:fill="FFFFFF"/>
          <w:lang w:val="it-IT"/>
        </w:rPr>
        <w:t xml:space="preserve">, che andranno a costituire la giura del </w:t>
      </w:r>
      <w:r w:rsidRPr="005A1941">
        <w:rPr>
          <w:rStyle w:val="apple-converted-space"/>
          <w:rFonts w:ascii="Tahoma" w:hAnsi="Tahoma" w:cs="Tahoma"/>
          <w:b/>
          <w:color w:val="222222"/>
          <w:shd w:val="clear" w:color="auto" w:fill="FFFFFF"/>
          <w:lang w:val="it-IT"/>
        </w:rPr>
        <w:t>Premio Malvinas</w:t>
      </w:r>
      <w:r w:rsidRPr="005A1941">
        <w:rPr>
          <w:rStyle w:val="apple-converted-space"/>
          <w:rFonts w:ascii="Tahoma" w:hAnsi="Tahoma" w:cs="Tahoma"/>
          <w:color w:val="222222"/>
          <w:shd w:val="clear" w:color="auto" w:fill="FFFFFF"/>
          <w:lang w:val="it-IT"/>
        </w:rPr>
        <w:t xml:space="preserve">. Questo premio, legato alle vicende storiche della guerra </w:t>
      </w:r>
      <w:r>
        <w:rPr>
          <w:rStyle w:val="apple-converted-space"/>
          <w:rFonts w:ascii="Tahoma" w:hAnsi="Tahoma" w:cs="Tahoma"/>
          <w:color w:val="222222"/>
          <w:shd w:val="clear" w:color="auto" w:fill="FFFFFF"/>
          <w:lang w:val="it-IT"/>
        </w:rPr>
        <w:t xml:space="preserve">de Las </w:t>
      </w:r>
      <w:r w:rsidRPr="005A1941">
        <w:rPr>
          <w:rStyle w:val="apple-converted-space"/>
          <w:rFonts w:ascii="Tahoma" w:hAnsi="Tahoma" w:cs="Tahoma"/>
          <w:color w:val="222222"/>
          <w:shd w:val="clear" w:color="auto" w:fill="FFFFFF"/>
          <w:lang w:val="it-IT"/>
        </w:rPr>
        <w:t>Malvinas</w:t>
      </w:r>
      <w:r>
        <w:rPr>
          <w:rStyle w:val="apple-converted-space"/>
          <w:rFonts w:ascii="Tahoma" w:hAnsi="Tahoma" w:cs="Tahoma"/>
          <w:color w:val="222222"/>
          <w:shd w:val="clear" w:color="auto" w:fill="FFFFFF"/>
          <w:lang w:val="it-IT"/>
        </w:rPr>
        <w:t xml:space="preserve"> (Faukland)</w:t>
      </w:r>
      <w:r w:rsidRPr="005A1941">
        <w:rPr>
          <w:rStyle w:val="apple-converted-space"/>
          <w:rFonts w:ascii="Tahoma" w:hAnsi="Tahoma" w:cs="Tahoma"/>
          <w:color w:val="222222"/>
          <w:shd w:val="clear" w:color="auto" w:fill="FFFFFF"/>
          <w:lang w:val="it-IT"/>
        </w:rPr>
        <w:t xml:space="preserve">, </w:t>
      </w:r>
      <w:r w:rsidRPr="00326727">
        <w:rPr>
          <w:rFonts w:ascii="Tahoma" w:hAnsi="Tahoma" w:cs="Tahoma"/>
          <w:color w:val="222222"/>
          <w:shd w:val="clear" w:color="auto" w:fill="FFFFFF"/>
          <w:lang w:val="it-IT"/>
        </w:rPr>
        <w:t>tende a valorizzare, mediante il cinema, la sana convivenza internazionale, la tolleranza, il dialogo, il rispetto e l'osservanza del Diritto Internazionale.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 Per l’un</w:t>
      </w:r>
      <w:r w:rsidRPr="00326727">
        <w:rPr>
          <w:rFonts w:ascii="Tahoma" w:hAnsi="Tahoma" w:cs="Tahoma"/>
          <w:color w:val="222222"/>
          <w:shd w:val="clear" w:color="auto" w:fill="FFFFFF"/>
          <w:lang w:val="it-IT"/>
        </w:rPr>
        <w:t>dicesimo anno consecutivo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, poi, il </w:t>
      </w:r>
      <w:r w:rsidRPr="00512CF4">
        <w:rPr>
          <w:rFonts w:ascii="Tahoma" w:hAnsi="Tahoma" w:cs="Tahoma"/>
          <w:b/>
          <w:color w:val="222222"/>
          <w:shd w:val="clear" w:color="auto" w:fill="FFFFFF"/>
          <w:lang w:val="it-IT"/>
        </w:rPr>
        <w:t>Premio Mundo Latino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>,</w:t>
      </w:r>
      <w:r w:rsidRPr="00326727">
        <w:rPr>
          <w:rFonts w:ascii="Tahoma" w:hAnsi="Tahoma" w:cs="Tahoma"/>
          <w:color w:val="222222"/>
          <w:shd w:val="clear" w:color="auto" w:fill="FFFFFF"/>
          <w:lang w:val="it-IT"/>
        </w:rPr>
        <w:t xml:space="preserve"> vede coinvolto il Collegio </w:t>
      </w:r>
      <w:r>
        <w:rPr>
          <w:rFonts w:ascii="Tahoma" w:hAnsi="Tahoma" w:cs="Tahoma"/>
          <w:color w:val="222222"/>
          <w:shd w:val="clear" w:color="auto" w:fill="FFFFFF"/>
          <w:lang w:val="it-IT"/>
        </w:rPr>
        <w:t xml:space="preserve">del Mondo Unito dell'Adriatico, con ben dodici studenti che si occuperanno di valutare i film in gara. </w:t>
      </w:r>
    </w:p>
    <w:p w:rsidR="00610957" w:rsidRDefault="00610957" w:rsidP="0061095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L’accesso al Festival potrà avvenire tramite la tessera associativa APCLAI, dal costo di </w:t>
      </w:r>
      <w:r w:rsidRPr="00D9035C">
        <w:rPr>
          <w:b/>
          <w:sz w:val="24"/>
          <w:szCs w:val="24"/>
          <w:lang w:val="it-IT"/>
        </w:rPr>
        <w:t>12,00 euro per gli adulti e 5,00 euro per gli studenti.</w:t>
      </w:r>
      <w:r>
        <w:rPr>
          <w:sz w:val="24"/>
          <w:szCs w:val="24"/>
          <w:lang w:val="it-IT"/>
        </w:rPr>
        <w:t xml:space="preserve"> La tessera permetterà l’accesso a tutte le proiezioni al Museo Revoltella e al Circolo Culturale Knulp e il biglietto ridotto per le proiezioni della retrospettiva </w:t>
      </w:r>
      <w:r w:rsidRPr="00D9035C">
        <w:rPr>
          <w:sz w:val="24"/>
          <w:szCs w:val="24"/>
          <w:lang w:val="it-IT"/>
        </w:rPr>
        <w:t>“Bu</w:t>
      </w:r>
      <w:r w:rsidRPr="00D9035C">
        <w:rPr>
          <w:rFonts w:cstheme="minorHAnsi"/>
          <w:sz w:val="24"/>
          <w:szCs w:val="24"/>
          <w:lang w:val="it-IT"/>
        </w:rPr>
        <w:t>ñ</w:t>
      </w:r>
      <w:r w:rsidRPr="00D9035C">
        <w:rPr>
          <w:sz w:val="24"/>
          <w:szCs w:val="24"/>
          <w:lang w:val="it-IT"/>
        </w:rPr>
        <w:t>uel senza tagli”</w:t>
      </w:r>
      <w:r>
        <w:rPr>
          <w:sz w:val="24"/>
          <w:szCs w:val="24"/>
          <w:lang w:val="it-IT"/>
        </w:rPr>
        <w:t xml:space="preserve"> al Teatro dei Fabbri. </w:t>
      </w:r>
    </w:p>
    <w:p w:rsidR="00610957" w:rsidRPr="005A1941" w:rsidRDefault="00610957" w:rsidP="00610957">
      <w:pPr>
        <w:rPr>
          <w:b/>
          <w:color w:val="FF0000"/>
          <w:sz w:val="24"/>
          <w:szCs w:val="24"/>
          <w:lang w:val="it-IT"/>
        </w:rPr>
      </w:pPr>
      <w:r w:rsidRPr="00AE5B20">
        <w:rPr>
          <w:sz w:val="24"/>
          <w:szCs w:val="24"/>
          <w:lang w:val="it-IT"/>
        </w:rPr>
        <w:t xml:space="preserve">Il Festival è realizzato con il </w:t>
      </w:r>
      <w:r>
        <w:rPr>
          <w:sz w:val="24"/>
          <w:szCs w:val="24"/>
          <w:lang w:val="it-IT"/>
        </w:rPr>
        <w:t>contributo</w:t>
      </w:r>
      <w:r w:rsidRPr="00AE5B20">
        <w:rPr>
          <w:sz w:val="24"/>
          <w:szCs w:val="24"/>
          <w:lang w:val="it-IT"/>
        </w:rPr>
        <w:t xml:space="preserve"> della </w:t>
      </w:r>
      <w:r w:rsidRPr="00FC22F0">
        <w:rPr>
          <w:b/>
          <w:sz w:val="24"/>
          <w:szCs w:val="24"/>
          <w:lang w:val="it-IT"/>
        </w:rPr>
        <w:t xml:space="preserve">Regione Autonoma del Friuli Venezia Giulia, </w:t>
      </w:r>
      <w:r w:rsidRPr="00FC22F0">
        <w:rPr>
          <w:sz w:val="24"/>
          <w:szCs w:val="24"/>
          <w:lang w:val="it-IT"/>
        </w:rPr>
        <w:t>della</w:t>
      </w:r>
      <w:r w:rsidRPr="00FC22F0">
        <w:rPr>
          <w:b/>
          <w:sz w:val="24"/>
          <w:szCs w:val="24"/>
          <w:lang w:val="it-IT"/>
        </w:rPr>
        <w:t xml:space="preserve"> Provincia di Trieste, </w:t>
      </w:r>
      <w:r w:rsidRPr="00FC22F0">
        <w:rPr>
          <w:sz w:val="24"/>
          <w:szCs w:val="24"/>
          <w:lang w:val="it-IT"/>
        </w:rPr>
        <w:t>del</w:t>
      </w:r>
      <w:r w:rsidRPr="00FC22F0">
        <w:rPr>
          <w:b/>
          <w:sz w:val="24"/>
          <w:szCs w:val="24"/>
          <w:lang w:val="it-IT"/>
        </w:rPr>
        <w:t xml:space="preserve"> Comune di Trieste </w:t>
      </w:r>
      <w:r w:rsidRPr="00FC22F0">
        <w:rPr>
          <w:sz w:val="24"/>
          <w:szCs w:val="24"/>
          <w:lang w:val="it-IT"/>
        </w:rPr>
        <w:t>e della</w:t>
      </w:r>
      <w:r w:rsidRPr="00FC22F0">
        <w:rPr>
          <w:b/>
          <w:sz w:val="24"/>
          <w:szCs w:val="24"/>
          <w:lang w:val="it-IT"/>
        </w:rPr>
        <w:t xml:space="preserve"> Camera di Commercio di Trieste,</w:t>
      </w:r>
      <w:r>
        <w:rPr>
          <w:sz w:val="24"/>
          <w:szCs w:val="24"/>
          <w:lang w:val="it-IT"/>
        </w:rPr>
        <w:t xml:space="preserve"> con il patrocinio </w:t>
      </w:r>
      <w:r w:rsidRPr="00610957">
        <w:rPr>
          <w:b/>
          <w:sz w:val="24"/>
          <w:szCs w:val="24"/>
          <w:lang w:val="it-IT"/>
        </w:rPr>
        <w:t>dell’Istituto Italo-Latino Americano, dell'Istituto Italo-Latino Americano e dell’Università degli Studi di Trieste.</w:t>
      </w:r>
    </w:p>
    <w:p w:rsidR="00627E28" w:rsidRPr="00270756" w:rsidRDefault="00627E28" w:rsidP="00610957">
      <w:pPr>
        <w:jc w:val="center"/>
        <w:rPr>
          <w:sz w:val="24"/>
          <w:szCs w:val="24"/>
          <w:lang w:val="it-IT"/>
        </w:rPr>
      </w:pPr>
    </w:p>
    <w:sectPr w:rsidR="00627E28" w:rsidRPr="00270756" w:rsidSect="00933D1F">
      <w:headerReference w:type="default" r:id="rId6"/>
      <w:footerReference w:type="default" r:id="rId7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41" w:rsidRDefault="00D86A41" w:rsidP="00933D1F">
      <w:pPr>
        <w:spacing w:after="0" w:line="240" w:lineRule="auto"/>
      </w:pPr>
      <w:r>
        <w:separator/>
      </w:r>
    </w:p>
  </w:endnote>
  <w:endnote w:type="continuationSeparator" w:id="1">
    <w:p w:rsidR="00D86A41" w:rsidRDefault="00D86A41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382F0F">
    <w:pPr>
      <w:pStyle w:val="Pidipagina"/>
      <w:ind w:left="-142"/>
      <w:rPr>
        <w:rFonts w:ascii="Verdana" w:hAnsi="Verdana"/>
        <w:sz w:val="15"/>
        <w:szCs w:val="15"/>
        <w:lang w:val="it-IT"/>
      </w:rPr>
    </w:pPr>
    <w:r w:rsidRPr="00382F0F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372.95pt;margin-top:-26.3pt;width:111pt;height:71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<v:textbox inset="0,0,0,0">
            <w:txbxContent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XXVII</w:t>
                </w:r>
                <w:r w:rsidR="00933D1F">
                  <w:rPr>
                    <w:b/>
                    <w:sz w:val="20"/>
                    <w:szCs w:val="20"/>
                    <w:lang w:val="it-IT"/>
                  </w:rPr>
                  <w:t>I</w:t>
                </w:r>
                <w:r>
                  <w:rPr>
                    <w:b/>
                    <w:sz w:val="20"/>
                    <w:szCs w:val="20"/>
                    <w:lang w:val="it-IT"/>
                  </w:rPr>
                  <w:t xml:space="preserve">FESTIVAL 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DEL CINEMA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rFonts w:ascii="PMingLiU" w:eastAsia="PMingLiU" w:hAnsi="PMingLiU"/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LATINO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AMERICANO</w:t>
                </w:r>
              </w:p>
              <w:p w:rsidR="00D146C5" w:rsidRDefault="00933D1F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b/>
                    <w:bCs/>
                    <w:sz w:val="20"/>
                    <w:szCs w:val="20"/>
                    <w:lang w:val="it-IT"/>
                  </w:rPr>
                  <w:t>19 - 27</w:t>
                </w:r>
                <w:bookmarkStart w:id="0" w:name="_GoBack"/>
                <w:bookmarkEnd w:id="0"/>
                <w:r w:rsidR="001A0317">
                  <w:rPr>
                    <w:b/>
                    <w:bCs/>
                    <w:sz w:val="20"/>
                    <w:szCs w:val="20"/>
                    <w:lang w:val="it-IT"/>
                  </w:rPr>
                  <w:t xml:space="preserve">  Ottobre 2013</w:t>
                </w:r>
              </w:p>
              <w:p w:rsidR="00D146C5" w:rsidRDefault="00D86A41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933D1F">
      <w:rPr>
        <w:noProof/>
        <w:lang w:val="it-IT"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41" w:rsidRDefault="00D86A41" w:rsidP="00933D1F">
      <w:pPr>
        <w:spacing w:after="0" w:line="240" w:lineRule="auto"/>
      </w:pPr>
      <w:r>
        <w:separator/>
      </w:r>
    </w:p>
  </w:footnote>
  <w:footnote w:type="continuationSeparator" w:id="1">
    <w:p w:rsidR="00D86A41" w:rsidRDefault="00D86A41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D86A41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D86A41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3D1F"/>
    <w:rsid w:val="000A4092"/>
    <w:rsid w:val="000A7E1F"/>
    <w:rsid w:val="001A0317"/>
    <w:rsid w:val="001C160E"/>
    <w:rsid w:val="002120FB"/>
    <w:rsid w:val="00270756"/>
    <w:rsid w:val="002B2723"/>
    <w:rsid w:val="002C0F77"/>
    <w:rsid w:val="00305AD9"/>
    <w:rsid w:val="003340FE"/>
    <w:rsid w:val="00382F0F"/>
    <w:rsid w:val="00387789"/>
    <w:rsid w:val="0039278F"/>
    <w:rsid w:val="003E446B"/>
    <w:rsid w:val="003F0865"/>
    <w:rsid w:val="00475654"/>
    <w:rsid w:val="00476507"/>
    <w:rsid w:val="004B326B"/>
    <w:rsid w:val="00563BAD"/>
    <w:rsid w:val="005D2663"/>
    <w:rsid w:val="005D7DAB"/>
    <w:rsid w:val="00610957"/>
    <w:rsid w:val="00626561"/>
    <w:rsid w:val="00627E28"/>
    <w:rsid w:val="00672B7E"/>
    <w:rsid w:val="00680EC0"/>
    <w:rsid w:val="006C46DB"/>
    <w:rsid w:val="007741A4"/>
    <w:rsid w:val="00777DF1"/>
    <w:rsid w:val="007B5B08"/>
    <w:rsid w:val="007B6E37"/>
    <w:rsid w:val="007F4E12"/>
    <w:rsid w:val="00806D6F"/>
    <w:rsid w:val="00891C34"/>
    <w:rsid w:val="008959F8"/>
    <w:rsid w:val="00933D1F"/>
    <w:rsid w:val="00983D2E"/>
    <w:rsid w:val="0099513C"/>
    <w:rsid w:val="00A4271B"/>
    <w:rsid w:val="00A503A4"/>
    <w:rsid w:val="00AA1816"/>
    <w:rsid w:val="00AC61F8"/>
    <w:rsid w:val="00AD3DFF"/>
    <w:rsid w:val="00AD7460"/>
    <w:rsid w:val="00BB4C31"/>
    <w:rsid w:val="00BC4F9C"/>
    <w:rsid w:val="00C3763A"/>
    <w:rsid w:val="00C86995"/>
    <w:rsid w:val="00CA0CFF"/>
    <w:rsid w:val="00CF7791"/>
    <w:rsid w:val="00D70D88"/>
    <w:rsid w:val="00D86A41"/>
    <w:rsid w:val="00D9035C"/>
    <w:rsid w:val="00DB2C2B"/>
    <w:rsid w:val="00DD3B3E"/>
    <w:rsid w:val="00E31981"/>
    <w:rsid w:val="00E67EB6"/>
    <w:rsid w:val="00E778C4"/>
    <w:rsid w:val="00F04EED"/>
    <w:rsid w:val="00F86714"/>
    <w:rsid w:val="00F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customStyle="1" w:styleId="apple-converted-space">
    <w:name w:val="apple-converted-space"/>
    <w:basedOn w:val="Carpredefinitoparagrafo"/>
    <w:rsid w:val="00270756"/>
  </w:style>
  <w:style w:type="paragraph" w:styleId="Nessunaspaziatura">
    <w:name w:val="No Spacing"/>
    <w:uiPriority w:val="1"/>
    <w:qFormat/>
    <w:rsid w:val="00672B7E"/>
    <w:pPr>
      <w:suppressAutoHyphens/>
      <w:spacing w:after="0" w:line="240" w:lineRule="auto"/>
    </w:pPr>
    <w:rPr>
      <w:rFonts w:ascii="Calibri" w:eastAsia="Calibri" w:hAnsi="Calibri" w:cs="Calibri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</cp:lastModifiedBy>
  <cp:revision>13</cp:revision>
  <dcterms:created xsi:type="dcterms:W3CDTF">2013-08-26T10:38:00Z</dcterms:created>
  <dcterms:modified xsi:type="dcterms:W3CDTF">2013-10-10T19:25:00Z</dcterms:modified>
</cp:coreProperties>
</file>